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4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76917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7691755"/>
                    </a:xfrm>
                    <a:prstGeom prst="rect">
                      <a:avLst/>
                    </a:prstGeom>
                    <a:noFill/>
                  </pic:spPr>
                </pic:pic>
              </a:graphicData>
            </a:graphic>
          </wp:anchor>
        </w:drawing>
      </w:r>
    </w:p>
    <w:p>
      <w:pPr>
        <w:spacing w:after="0" w:line="1222" w:lineRule="exact"/>
        <w:rPr>
          <w:sz w:val="24"/>
          <w:szCs w:val="24"/>
          <w:color w:val="auto"/>
        </w:rPr>
      </w:pPr>
    </w:p>
    <w:p>
      <w:pPr>
        <w:sectPr>
          <w:pgSz w:w="11900" w:h="16907" w:orient="portrait"/>
          <w:cols w:equalWidth="0" w:num="2">
            <w:col w:w="2320" w:space="160"/>
            <w:col w:w="8520"/>
          </w:cols>
          <w:pgMar w:left="460" w:top="219" w:right="43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2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Cole Martin I</w:t>
              </w:r>
            </w:hyperlink>
          </w:p>
        </w:tc>
        <w:tc>
          <w:tcPr>
            <w:tcW w:w="12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WESTERN DIGITAL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WDC</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2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00" w:type="dxa"/>
            <w:vAlign w:val="bottom"/>
            <w:tcBorders>
              <w:bottom w:val="single" w:sz="8" w:color="0000EE"/>
            </w:tcBorders>
          </w:tcPr>
          <w:p>
            <w:pPr>
              <w:spacing w:after="0"/>
              <w:rPr>
                <w:sz w:val="6"/>
                <w:szCs w:val="6"/>
                <w:color w:val="auto"/>
              </w:rPr>
            </w:pPr>
          </w:p>
        </w:tc>
        <w:tc>
          <w:tcPr>
            <w:tcW w:w="12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2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16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200" w:type="dxa"/>
            <w:vAlign w:val="bottom"/>
            <w:vMerge w:val="restart"/>
          </w:tcPr>
          <w:p>
            <w:pPr>
              <w:ind w:left="20"/>
              <w:spacing w:after="0"/>
              <w:rPr>
                <w:sz w:val="20"/>
                <w:szCs w:val="20"/>
                <w:color w:val="auto"/>
              </w:rPr>
            </w:pPr>
            <w:r>
              <w:rPr>
                <w:rFonts w:ascii="Arial" w:cs="Arial" w:eastAsia="Arial" w:hAnsi="Arial"/>
                <w:sz w:val="13"/>
                <w:szCs w:val="13"/>
                <w:color w:val="auto"/>
              </w:rPr>
              <w:t>(First)</w:t>
            </w: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26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12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WESTERN DIGITAL CORPORATION</w:t>
            </w:r>
          </w:p>
        </w:tc>
        <w:tc>
          <w:tcPr>
            <w:tcW w:w="2660" w:type="dxa"/>
            <w:vAlign w:val="bottom"/>
            <w:gridSpan w:val="3"/>
            <w:vMerge w:val="continue"/>
          </w:tcPr>
          <w:p>
            <w:pPr>
              <w:spacing w:after="0"/>
              <w:rPr>
                <w:sz w:val="11"/>
                <w:szCs w:val="11"/>
                <w:color w:val="auto"/>
              </w:rPr>
            </w:pPr>
          </w:p>
        </w:tc>
        <w:tc>
          <w:tcPr>
            <w:tcW w:w="12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5601 GREAT OAKS PARKWAY</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500" w:type="dxa"/>
            <w:vAlign w:val="bottom"/>
            <w:tcBorders>
              <w:bottom w:val="single" w:sz="8" w:color="2C2C2C"/>
            </w:tcBorders>
          </w:tcPr>
          <w:p>
            <w:pPr>
              <w:spacing w:after="0"/>
              <w:rPr>
                <w:sz w:val="12"/>
                <w:szCs w:val="12"/>
                <w:color w:val="auto"/>
              </w:rPr>
            </w:pPr>
          </w:p>
        </w:tc>
        <w:tc>
          <w:tcPr>
            <w:tcW w:w="12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400" w:type="dxa"/>
            <w:vAlign w:val="bottom"/>
            <w:gridSpan w:val="3"/>
            <w:vMerge w:val="continue"/>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907" w:orient="portrait"/>
          <w:cols w:equalWidth="0" w:num="1">
            <w:col w:w="11000"/>
          </w:cols>
          <w:pgMar w:left="460" w:top="219" w:right="43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95119</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907" w:orient="portrait"/>
          <w:cols w:equalWidth="0" w:num="2">
            <w:col w:w="7540" w:space="720"/>
            <w:col w:w="274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tcPr>
          <w:p>
            <w:pPr>
              <w:ind w:left="5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3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60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300" w:type="dxa"/>
            <w:vAlign w:val="bottom"/>
            <w:gridSpan w:val="3"/>
          </w:tcPr>
          <w:p>
            <w:pPr>
              <w:jc w:val="center"/>
              <w:ind w:right="215"/>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600" w:type="dxa"/>
            <w:vAlign w:val="bottom"/>
          </w:tcPr>
          <w:p>
            <w:pPr>
              <w:jc w:val="center"/>
              <w:ind w:left="418"/>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66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1080" w:type="dxa"/>
            <w:vAlign w:val="bottom"/>
            <w:tcBorders>
              <w:bottom w:val="single" w:sz="8" w:color="808080"/>
            </w:tcBorders>
          </w:tcPr>
          <w:p>
            <w:pPr>
              <w:spacing w:after="0"/>
              <w:rPr>
                <w:sz w:val="13"/>
                <w:szCs w:val="13"/>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66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1080" w:type="dxa"/>
            <w:vAlign w:val="bottom"/>
            <w:tcBorders>
              <w:top w:val="single" w:sz="8" w:color="2C2C2C"/>
            </w:tcBorders>
          </w:tcPr>
          <w:p>
            <w:pPr>
              <w:spacing w:after="0"/>
              <w:rPr>
                <w:sz w:val="7"/>
                <w:szCs w:val="7"/>
                <w:color w:val="auto"/>
              </w:rPr>
            </w:pPr>
          </w:p>
        </w:tc>
        <w:tc>
          <w:tcPr>
            <w:tcW w:w="1040" w:type="dxa"/>
            <w:vAlign w:val="bottom"/>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vMerge w:val="continue"/>
          </w:tcPr>
          <w:p>
            <w:pPr>
              <w:spacing w:after="0"/>
              <w:rPr>
                <w:sz w:val="13"/>
                <w:szCs w:val="13"/>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320" w:type="dxa"/>
            <w:vAlign w:val="bottom"/>
            <w:tcBorders>
              <w:bottom w:val="single" w:sz="8" w:color="2C2C2C"/>
            </w:tcBorders>
          </w:tcPr>
          <w:p>
            <w:pPr>
              <w:spacing w:after="0"/>
              <w:rPr>
                <w:sz w:val="15"/>
                <w:szCs w:val="15"/>
                <w:color w:val="auto"/>
              </w:rPr>
            </w:pPr>
          </w:p>
        </w:tc>
        <w:tc>
          <w:tcPr>
            <w:tcW w:w="160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ind w:left="160"/>
              <w:spacing w:after="0"/>
              <w:rPr>
                <w:sz w:val="20"/>
                <w:szCs w:val="20"/>
                <w:color w:val="auto"/>
              </w:rPr>
            </w:pPr>
            <w:r>
              <w:rPr>
                <w:rFonts w:ascii="Arial" w:cs="Arial" w:eastAsia="Arial" w:hAnsi="Arial"/>
                <w:sz w:val="12"/>
                <w:szCs w:val="12"/>
                <w:b w:val="1"/>
                <w:bCs w:val="1"/>
                <w:color w:val="auto"/>
              </w:rPr>
              <w:t>(D)</w:t>
            </w:r>
          </w:p>
        </w:tc>
        <w:tc>
          <w:tcPr>
            <w:tcW w:w="1080" w:type="dxa"/>
            <w:vAlign w:val="bottom"/>
            <w:tcBorders>
              <w:bottom w:val="single" w:sz="8" w:color="2C2C2C"/>
            </w:tcBorders>
          </w:tcPr>
          <w:p>
            <w:pPr>
              <w:spacing w:after="0"/>
              <w:rPr>
                <w:sz w:val="15"/>
                <w:szCs w:val="15"/>
                <w:color w:val="auto"/>
              </w:rPr>
            </w:pPr>
          </w:p>
        </w:tc>
        <w:tc>
          <w:tcPr>
            <w:tcW w:w="1040" w:type="dxa"/>
            <w:vAlign w:val="bottom"/>
            <w:tcBorders>
              <w:bottom w:val="single" w:sz="8" w:color="2C2C2C"/>
            </w:tcBorders>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1600" w:type="dxa"/>
            <w:vAlign w:val="bottom"/>
            <w:tcBorders>
              <w:bottom w:val="single" w:sz="8" w:color="2C2C2C"/>
            </w:tcBorders>
          </w:tcPr>
          <w:p>
            <w:pPr>
              <w:jc w:val="center"/>
              <w:ind w:left="418"/>
              <w:spacing w:after="0"/>
              <w:rPr>
                <w:sz w:val="20"/>
                <w:szCs w:val="20"/>
                <w:color w:val="auto"/>
              </w:rPr>
            </w:pPr>
            <w:r>
              <w:rPr>
                <w:rFonts w:ascii="Times New Roman" w:cs="Times New Roman" w:eastAsia="Times New Roman" w:hAnsi="Times New Roman"/>
                <w:sz w:val="17"/>
                <w:szCs w:val="17"/>
                <w:color w:val="0000FF"/>
              </w:rPr>
              <w:t>06/09/2026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48</w:t>
            </w:r>
          </w:p>
        </w:tc>
        <w:tc>
          <w:tcPr>
            <w:tcW w:w="560" w:type="dxa"/>
            <w:vAlign w:val="bottom"/>
            <w:tcBorders>
              <w:bottom w:val="single" w:sz="8" w:color="2C2C2C"/>
            </w:tcBorders>
          </w:tcPr>
          <w:p>
            <w:pPr>
              <w:jc w:val="center"/>
              <w:ind w:left="37"/>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528.0733</w:t>
            </w:r>
            <w:r>
              <w:rPr>
                <w:rFonts w:ascii="Times New Roman" w:cs="Times New Roman" w:eastAsia="Times New Roman" w:hAnsi="Times New Roman"/>
                <w:sz w:val="22"/>
                <w:szCs w:val="22"/>
                <w:color w:val="008000"/>
                <w:w w:val="97"/>
                <w:vertAlign w:val="superscript"/>
              </w:rPr>
              <w:t>(3)</w:t>
            </w:r>
          </w:p>
        </w:tc>
        <w:tc>
          <w:tcPr>
            <w:tcW w:w="1040" w:type="dxa"/>
            <w:vAlign w:val="bottom"/>
            <w:tcBorders>
              <w:bottom w:val="single" w:sz="8" w:color="2C2C2C"/>
            </w:tcBorders>
          </w:tcPr>
          <w:p>
            <w:pPr>
              <w:jc w:val="right"/>
              <w:ind w:right="164"/>
              <w:spacing w:after="0"/>
              <w:rPr>
                <w:sz w:val="20"/>
                <w:szCs w:val="20"/>
                <w:color w:val="auto"/>
              </w:rPr>
            </w:pPr>
            <w:r>
              <w:rPr>
                <w:rFonts w:ascii="Times New Roman" w:cs="Times New Roman" w:eastAsia="Times New Roman" w:hAnsi="Times New Roman"/>
                <w:sz w:val="17"/>
                <w:szCs w:val="17"/>
                <w:color w:val="0000FF"/>
              </w:rPr>
              <w:t>26,105</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Borders>
              <w:bottom w:val="single" w:sz="8" w:color="2C2C2C"/>
            </w:tcBorders>
          </w:tcPr>
          <w:p>
            <w:pPr>
              <w:jc w:val="center"/>
              <w:ind w:left="418"/>
              <w:spacing w:after="0"/>
              <w:rPr>
                <w:sz w:val="20"/>
                <w:szCs w:val="20"/>
                <w:color w:val="auto"/>
              </w:rPr>
            </w:pPr>
            <w:r>
              <w:rPr>
                <w:rFonts w:ascii="Times New Roman" w:cs="Times New Roman" w:eastAsia="Times New Roman" w:hAnsi="Times New Roman"/>
                <w:sz w:val="17"/>
                <w:szCs w:val="17"/>
                <w:color w:val="0000FF"/>
              </w:rPr>
              <w:t>06/09/2026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64</w:t>
            </w:r>
          </w:p>
        </w:tc>
        <w:tc>
          <w:tcPr>
            <w:tcW w:w="560" w:type="dxa"/>
            <w:vAlign w:val="bottom"/>
            <w:tcBorders>
              <w:bottom w:val="single" w:sz="8" w:color="2C2C2C"/>
            </w:tcBorders>
          </w:tcPr>
          <w:p>
            <w:pPr>
              <w:jc w:val="center"/>
              <w:ind w:left="37"/>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530.2675</w:t>
            </w:r>
            <w:r>
              <w:rPr>
                <w:rFonts w:ascii="Times New Roman" w:cs="Times New Roman" w:eastAsia="Times New Roman" w:hAnsi="Times New Roman"/>
                <w:sz w:val="22"/>
                <w:szCs w:val="22"/>
                <w:color w:val="008000"/>
                <w:w w:val="97"/>
                <w:vertAlign w:val="superscript"/>
              </w:rPr>
              <w:t>(4)</w:t>
            </w:r>
          </w:p>
        </w:tc>
        <w:tc>
          <w:tcPr>
            <w:tcW w:w="1040" w:type="dxa"/>
            <w:vAlign w:val="bottom"/>
            <w:tcBorders>
              <w:bottom w:val="single" w:sz="8" w:color="2C2C2C"/>
            </w:tcBorders>
          </w:tcPr>
          <w:p>
            <w:pPr>
              <w:jc w:val="right"/>
              <w:ind w:right="164"/>
              <w:spacing w:after="0"/>
              <w:rPr>
                <w:sz w:val="20"/>
                <w:szCs w:val="20"/>
                <w:color w:val="auto"/>
              </w:rPr>
            </w:pPr>
            <w:r>
              <w:rPr>
                <w:rFonts w:ascii="Times New Roman" w:cs="Times New Roman" w:eastAsia="Times New Roman" w:hAnsi="Times New Roman"/>
                <w:sz w:val="17"/>
                <w:szCs w:val="17"/>
                <w:color w:val="0000FF"/>
              </w:rPr>
              <w:t>26,041</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Borders>
              <w:bottom w:val="single" w:sz="8" w:color="2C2C2C"/>
            </w:tcBorders>
          </w:tcPr>
          <w:p>
            <w:pPr>
              <w:jc w:val="center"/>
              <w:ind w:left="418"/>
              <w:spacing w:after="0"/>
              <w:rPr>
                <w:sz w:val="20"/>
                <w:szCs w:val="20"/>
                <w:color w:val="auto"/>
              </w:rPr>
            </w:pPr>
            <w:r>
              <w:rPr>
                <w:rFonts w:ascii="Times New Roman" w:cs="Times New Roman" w:eastAsia="Times New Roman" w:hAnsi="Times New Roman"/>
                <w:sz w:val="17"/>
                <w:szCs w:val="17"/>
                <w:color w:val="0000FF"/>
              </w:rPr>
              <w:t>06/09/2026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48</w:t>
            </w:r>
          </w:p>
        </w:tc>
        <w:tc>
          <w:tcPr>
            <w:tcW w:w="560" w:type="dxa"/>
            <w:vAlign w:val="bottom"/>
            <w:tcBorders>
              <w:bottom w:val="single" w:sz="8" w:color="2C2C2C"/>
            </w:tcBorders>
          </w:tcPr>
          <w:p>
            <w:pPr>
              <w:jc w:val="center"/>
              <w:ind w:left="37"/>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531.6167</w:t>
            </w:r>
            <w:r>
              <w:rPr>
                <w:rFonts w:ascii="Times New Roman" w:cs="Times New Roman" w:eastAsia="Times New Roman" w:hAnsi="Times New Roman"/>
                <w:sz w:val="22"/>
                <w:szCs w:val="22"/>
                <w:color w:val="008000"/>
                <w:w w:val="97"/>
                <w:vertAlign w:val="superscript"/>
              </w:rPr>
              <w:t>(5)</w:t>
            </w:r>
          </w:p>
        </w:tc>
        <w:tc>
          <w:tcPr>
            <w:tcW w:w="1040" w:type="dxa"/>
            <w:vAlign w:val="bottom"/>
            <w:tcBorders>
              <w:bottom w:val="single" w:sz="8" w:color="2C2C2C"/>
            </w:tcBorders>
          </w:tcPr>
          <w:p>
            <w:pPr>
              <w:jc w:val="right"/>
              <w:ind w:right="164"/>
              <w:spacing w:after="0"/>
              <w:rPr>
                <w:sz w:val="20"/>
                <w:szCs w:val="20"/>
                <w:color w:val="auto"/>
              </w:rPr>
            </w:pPr>
            <w:r>
              <w:rPr>
                <w:rFonts w:ascii="Times New Roman" w:cs="Times New Roman" w:eastAsia="Times New Roman" w:hAnsi="Times New Roman"/>
                <w:sz w:val="17"/>
                <w:szCs w:val="17"/>
                <w:color w:val="0000FF"/>
              </w:rPr>
              <w:t>25,993</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Borders>
              <w:bottom w:val="single" w:sz="8" w:color="2C2C2C"/>
            </w:tcBorders>
          </w:tcPr>
          <w:p>
            <w:pPr>
              <w:jc w:val="center"/>
              <w:ind w:left="418"/>
              <w:spacing w:after="0"/>
              <w:rPr>
                <w:sz w:val="20"/>
                <w:szCs w:val="20"/>
                <w:color w:val="auto"/>
              </w:rPr>
            </w:pPr>
            <w:r>
              <w:rPr>
                <w:rFonts w:ascii="Times New Roman" w:cs="Times New Roman" w:eastAsia="Times New Roman" w:hAnsi="Times New Roman"/>
                <w:sz w:val="17"/>
                <w:szCs w:val="17"/>
                <w:color w:val="0000FF"/>
              </w:rPr>
              <w:t>06/09/2026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96</w:t>
            </w:r>
          </w:p>
        </w:tc>
        <w:tc>
          <w:tcPr>
            <w:tcW w:w="560" w:type="dxa"/>
            <w:vAlign w:val="bottom"/>
            <w:tcBorders>
              <w:bottom w:val="single" w:sz="8" w:color="2C2C2C"/>
            </w:tcBorders>
          </w:tcPr>
          <w:p>
            <w:pPr>
              <w:jc w:val="center"/>
              <w:ind w:left="37"/>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533.0133</w:t>
            </w:r>
            <w:r>
              <w:rPr>
                <w:rFonts w:ascii="Times New Roman" w:cs="Times New Roman" w:eastAsia="Times New Roman" w:hAnsi="Times New Roman"/>
                <w:sz w:val="22"/>
                <w:szCs w:val="22"/>
                <w:color w:val="008000"/>
                <w:w w:val="97"/>
                <w:vertAlign w:val="superscript"/>
              </w:rPr>
              <w:t>(6)</w:t>
            </w:r>
          </w:p>
        </w:tc>
        <w:tc>
          <w:tcPr>
            <w:tcW w:w="1040" w:type="dxa"/>
            <w:vAlign w:val="bottom"/>
            <w:tcBorders>
              <w:bottom w:val="single" w:sz="8" w:color="2C2C2C"/>
            </w:tcBorders>
          </w:tcPr>
          <w:p>
            <w:pPr>
              <w:jc w:val="right"/>
              <w:ind w:right="164"/>
              <w:spacing w:after="0"/>
              <w:rPr>
                <w:sz w:val="20"/>
                <w:szCs w:val="20"/>
                <w:color w:val="auto"/>
              </w:rPr>
            </w:pPr>
            <w:r>
              <w:rPr>
                <w:rFonts w:ascii="Times New Roman" w:cs="Times New Roman" w:eastAsia="Times New Roman" w:hAnsi="Times New Roman"/>
                <w:sz w:val="17"/>
                <w:szCs w:val="17"/>
                <w:color w:val="0000FF"/>
              </w:rPr>
              <w:t>25,897</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Borders>
              <w:bottom w:val="single" w:sz="8" w:color="2C2C2C"/>
            </w:tcBorders>
          </w:tcPr>
          <w:p>
            <w:pPr>
              <w:jc w:val="center"/>
              <w:ind w:left="418"/>
              <w:spacing w:after="0"/>
              <w:rPr>
                <w:sz w:val="20"/>
                <w:szCs w:val="20"/>
                <w:color w:val="auto"/>
              </w:rPr>
            </w:pPr>
            <w:r>
              <w:rPr>
                <w:rFonts w:ascii="Times New Roman" w:cs="Times New Roman" w:eastAsia="Times New Roman" w:hAnsi="Times New Roman"/>
                <w:sz w:val="17"/>
                <w:szCs w:val="17"/>
                <w:color w:val="0000FF"/>
              </w:rPr>
              <w:t>06/09/2026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48</w:t>
            </w:r>
          </w:p>
        </w:tc>
        <w:tc>
          <w:tcPr>
            <w:tcW w:w="560" w:type="dxa"/>
            <w:vAlign w:val="bottom"/>
            <w:tcBorders>
              <w:bottom w:val="single" w:sz="8" w:color="2C2C2C"/>
            </w:tcBorders>
          </w:tcPr>
          <w:p>
            <w:pPr>
              <w:jc w:val="center"/>
              <w:ind w:left="37"/>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533.9733</w:t>
            </w:r>
            <w:r>
              <w:rPr>
                <w:rFonts w:ascii="Times New Roman" w:cs="Times New Roman" w:eastAsia="Times New Roman" w:hAnsi="Times New Roman"/>
                <w:sz w:val="22"/>
                <w:szCs w:val="22"/>
                <w:color w:val="008000"/>
                <w:w w:val="97"/>
                <w:vertAlign w:val="superscript"/>
              </w:rPr>
              <w:t>(7)</w:t>
            </w:r>
          </w:p>
        </w:tc>
        <w:tc>
          <w:tcPr>
            <w:tcW w:w="1040" w:type="dxa"/>
            <w:vAlign w:val="bottom"/>
            <w:tcBorders>
              <w:bottom w:val="single" w:sz="8" w:color="2C2C2C"/>
            </w:tcBorders>
          </w:tcPr>
          <w:p>
            <w:pPr>
              <w:jc w:val="right"/>
              <w:ind w:right="164"/>
              <w:spacing w:after="0"/>
              <w:rPr>
                <w:sz w:val="20"/>
                <w:szCs w:val="20"/>
                <w:color w:val="auto"/>
              </w:rPr>
            </w:pPr>
            <w:r>
              <w:rPr>
                <w:rFonts w:ascii="Times New Roman" w:cs="Times New Roman" w:eastAsia="Times New Roman" w:hAnsi="Times New Roman"/>
                <w:sz w:val="17"/>
                <w:szCs w:val="17"/>
                <w:color w:val="0000FF"/>
              </w:rPr>
              <w:t>25,849</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Borders>
              <w:bottom w:val="single" w:sz="8" w:color="2C2C2C"/>
            </w:tcBorders>
          </w:tcPr>
          <w:p>
            <w:pPr>
              <w:jc w:val="center"/>
              <w:ind w:left="418"/>
              <w:spacing w:after="0"/>
              <w:rPr>
                <w:sz w:val="20"/>
                <w:szCs w:val="20"/>
                <w:color w:val="auto"/>
              </w:rPr>
            </w:pPr>
            <w:r>
              <w:rPr>
                <w:rFonts w:ascii="Times New Roman" w:cs="Times New Roman" w:eastAsia="Times New Roman" w:hAnsi="Times New Roman"/>
                <w:sz w:val="17"/>
                <w:szCs w:val="17"/>
                <w:color w:val="0000FF"/>
              </w:rPr>
              <w:t>06/09/2026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16</w:t>
            </w:r>
          </w:p>
        </w:tc>
        <w:tc>
          <w:tcPr>
            <w:tcW w:w="560" w:type="dxa"/>
            <w:vAlign w:val="bottom"/>
            <w:tcBorders>
              <w:bottom w:val="single" w:sz="8" w:color="2C2C2C"/>
            </w:tcBorders>
          </w:tcPr>
          <w:p>
            <w:pPr>
              <w:jc w:val="center"/>
              <w:ind w:left="37"/>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534.9</w:t>
            </w:r>
          </w:p>
        </w:tc>
        <w:tc>
          <w:tcPr>
            <w:tcW w:w="1040" w:type="dxa"/>
            <w:vAlign w:val="bottom"/>
            <w:tcBorders>
              <w:bottom w:val="single" w:sz="8" w:color="2C2C2C"/>
            </w:tcBorders>
          </w:tcPr>
          <w:p>
            <w:pPr>
              <w:jc w:val="right"/>
              <w:ind w:right="164"/>
              <w:spacing w:after="0"/>
              <w:rPr>
                <w:sz w:val="20"/>
                <w:szCs w:val="20"/>
                <w:color w:val="auto"/>
              </w:rPr>
            </w:pPr>
            <w:r>
              <w:rPr>
                <w:rFonts w:ascii="Times New Roman" w:cs="Times New Roman" w:eastAsia="Times New Roman" w:hAnsi="Times New Roman"/>
                <w:sz w:val="17"/>
                <w:szCs w:val="17"/>
                <w:color w:val="0000FF"/>
              </w:rPr>
              <w:t>25,833</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Borders>
              <w:bottom w:val="single" w:sz="8" w:color="2C2C2C"/>
            </w:tcBorders>
          </w:tcPr>
          <w:p>
            <w:pPr>
              <w:jc w:val="center"/>
              <w:ind w:left="418"/>
              <w:spacing w:after="0"/>
              <w:rPr>
                <w:sz w:val="20"/>
                <w:szCs w:val="20"/>
                <w:color w:val="auto"/>
              </w:rPr>
            </w:pPr>
            <w:r>
              <w:rPr>
                <w:rFonts w:ascii="Times New Roman" w:cs="Times New Roman" w:eastAsia="Times New Roman" w:hAnsi="Times New Roman"/>
                <w:sz w:val="17"/>
                <w:szCs w:val="17"/>
                <w:color w:val="0000FF"/>
              </w:rPr>
              <w:t>06/09/2026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112</w:t>
            </w:r>
          </w:p>
        </w:tc>
        <w:tc>
          <w:tcPr>
            <w:tcW w:w="560" w:type="dxa"/>
            <w:vAlign w:val="bottom"/>
            <w:tcBorders>
              <w:bottom w:val="single" w:sz="8" w:color="2C2C2C"/>
            </w:tcBorders>
          </w:tcPr>
          <w:p>
            <w:pPr>
              <w:jc w:val="center"/>
              <w:ind w:left="37"/>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536.2686</w:t>
            </w:r>
            <w:r>
              <w:rPr>
                <w:rFonts w:ascii="Times New Roman" w:cs="Times New Roman" w:eastAsia="Times New Roman" w:hAnsi="Times New Roman"/>
                <w:sz w:val="22"/>
                <w:szCs w:val="22"/>
                <w:color w:val="008000"/>
                <w:w w:val="97"/>
                <w:vertAlign w:val="superscript"/>
              </w:rPr>
              <w:t>(8)</w:t>
            </w:r>
          </w:p>
        </w:tc>
        <w:tc>
          <w:tcPr>
            <w:tcW w:w="1040" w:type="dxa"/>
            <w:vAlign w:val="bottom"/>
            <w:tcBorders>
              <w:bottom w:val="single" w:sz="8" w:color="2C2C2C"/>
            </w:tcBorders>
          </w:tcPr>
          <w:p>
            <w:pPr>
              <w:jc w:val="right"/>
              <w:ind w:right="164"/>
              <w:spacing w:after="0"/>
              <w:rPr>
                <w:sz w:val="20"/>
                <w:szCs w:val="20"/>
                <w:color w:val="auto"/>
              </w:rPr>
            </w:pPr>
            <w:r>
              <w:rPr>
                <w:rFonts w:ascii="Times New Roman" w:cs="Times New Roman" w:eastAsia="Times New Roman" w:hAnsi="Times New Roman"/>
                <w:sz w:val="17"/>
                <w:szCs w:val="17"/>
                <w:color w:val="0000FF"/>
              </w:rPr>
              <w:t>25,721</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Borders>
              <w:bottom w:val="single" w:sz="8" w:color="2C2C2C"/>
            </w:tcBorders>
          </w:tcPr>
          <w:p>
            <w:pPr>
              <w:jc w:val="center"/>
              <w:ind w:left="418"/>
              <w:spacing w:after="0"/>
              <w:rPr>
                <w:sz w:val="20"/>
                <w:szCs w:val="20"/>
                <w:color w:val="auto"/>
              </w:rPr>
            </w:pPr>
            <w:r>
              <w:rPr>
                <w:rFonts w:ascii="Times New Roman" w:cs="Times New Roman" w:eastAsia="Times New Roman" w:hAnsi="Times New Roman"/>
                <w:sz w:val="17"/>
                <w:szCs w:val="17"/>
                <w:color w:val="0000FF"/>
              </w:rPr>
              <w:t>06/09/2026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71</w:t>
            </w:r>
          </w:p>
        </w:tc>
        <w:tc>
          <w:tcPr>
            <w:tcW w:w="560" w:type="dxa"/>
            <w:vAlign w:val="bottom"/>
            <w:tcBorders>
              <w:bottom w:val="single" w:sz="8" w:color="2C2C2C"/>
            </w:tcBorders>
          </w:tcPr>
          <w:p>
            <w:pPr>
              <w:jc w:val="center"/>
              <w:ind w:left="37"/>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537.7273</w:t>
            </w:r>
            <w:r>
              <w:rPr>
                <w:rFonts w:ascii="Times New Roman" w:cs="Times New Roman" w:eastAsia="Times New Roman" w:hAnsi="Times New Roman"/>
                <w:sz w:val="22"/>
                <w:szCs w:val="22"/>
                <w:color w:val="008000"/>
                <w:w w:val="97"/>
                <w:vertAlign w:val="superscript"/>
              </w:rPr>
              <w:t>(9)</w:t>
            </w:r>
          </w:p>
        </w:tc>
        <w:tc>
          <w:tcPr>
            <w:tcW w:w="1040" w:type="dxa"/>
            <w:vAlign w:val="bottom"/>
            <w:tcBorders>
              <w:bottom w:val="single" w:sz="8" w:color="2C2C2C"/>
            </w:tcBorders>
          </w:tcPr>
          <w:p>
            <w:pPr>
              <w:jc w:val="right"/>
              <w:ind w:right="164"/>
              <w:spacing w:after="0"/>
              <w:rPr>
                <w:sz w:val="20"/>
                <w:szCs w:val="20"/>
                <w:color w:val="auto"/>
              </w:rPr>
            </w:pPr>
            <w:r>
              <w:rPr>
                <w:rFonts w:ascii="Times New Roman" w:cs="Times New Roman" w:eastAsia="Times New Roman" w:hAnsi="Times New Roman"/>
                <w:sz w:val="17"/>
                <w:szCs w:val="17"/>
                <w:color w:val="0000FF"/>
              </w:rPr>
              <w:t>25,650</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Borders>
              <w:bottom w:val="single" w:sz="8" w:color="2C2C2C"/>
            </w:tcBorders>
          </w:tcPr>
          <w:p>
            <w:pPr>
              <w:jc w:val="center"/>
              <w:ind w:left="418"/>
              <w:spacing w:after="0"/>
              <w:rPr>
                <w:sz w:val="20"/>
                <w:szCs w:val="20"/>
                <w:color w:val="auto"/>
              </w:rPr>
            </w:pPr>
            <w:r>
              <w:rPr>
                <w:rFonts w:ascii="Times New Roman" w:cs="Times New Roman" w:eastAsia="Times New Roman" w:hAnsi="Times New Roman"/>
                <w:sz w:val="17"/>
                <w:szCs w:val="17"/>
                <w:color w:val="0000FF"/>
              </w:rPr>
              <w:t>06/09/2026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57</w:t>
            </w:r>
          </w:p>
        </w:tc>
        <w:tc>
          <w:tcPr>
            <w:tcW w:w="560" w:type="dxa"/>
            <w:vAlign w:val="bottom"/>
            <w:tcBorders>
              <w:bottom w:val="single" w:sz="8" w:color="2C2C2C"/>
            </w:tcBorders>
          </w:tcPr>
          <w:p>
            <w:pPr>
              <w:jc w:val="center"/>
              <w:ind w:left="37"/>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538.8116</w:t>
            </w:r>
            <w:r>
              <w:rPr>
                <w:rFonts w:ascii="Times New Roman" w:cs="Times New Roman" w:eastAsia="Times New Roman" w:hAnsi="Times New Roman"/>
                <w:sz w:val="22"/>
                <w:szCs w:val="22"/>
                <w:color w:val="008000"/>
                <w:w w:val="94"/>
                <w:vertAlign w:val="superscript"/>
              </w:rPr>
              <w:t>(10)</w:t>
            </w:r>
          </w:p>
        </w:tc>
        <w:tc>
          <w:tcPr>
            <w:tcW w:w="1040" w:type="dxa"/>
            <w:vAlign w:val="bottom"/>
            <w:tcBorders>
              <w:bottom w:val="single" w:sz="8" w:color="2C2C2C"/>
            </w:tcBorders>
          </w:tcPr>
          <w:p>
            <w:pPr>
              <w:jc w:val="right"/>
              <w:ind w:right="164"/>
              <w:spacing w:after="0"/>
              <w:rPr>
                <w:sz w:val="20"/>
                <w:szCs w:val="20"/>
                <w:color w:val="auto"/>
              </w:rPr>
            </w:pPr>
            <w:r>
              <w:rPr>
                <w:rFonts w:ascii="Times New Roman" w:cs="Times New Roman" w:eastAsia="Times New Roman" w:hAnsi="Times New Roman"/>
                <w:sz w:val="17"/>
                <w:szCs w:val="17"/>
                <w:color w:val="0000FF"/>
              </w:rPr>
              <w:t>25,593</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Borders>
              <w:bottom w:val="single" w:sz="8" w:color="2C2C2C"/>
            </w:tcBorders>
          </w:tcPr>
          <w:p>
            <w:pPr>
              <w:jc w:val="center"/>
              <w:ind w:left="418"/>
              <w:spacing w:after="0"/>
              <w:rPr>
                <w:sz w:val="20"/>
                <w:szCs w:val="20"/>
                <w:color w:val="auto"/>
              </w:rPr>
            </w:pPr>
            <w:r>
              <w:rPr>
                <w:rFonts w:ascii="Times New Roman" w:cs="Times New Roman" w:eastAsia="Times New Roman" w:hAnsi="Times New Roman"/>
                <w:sz w:val="17"/>
                <w:szCs w:val="17"/>
                <w:color w:val="0000FF"/>
              </w:rPr>
              <w:t>06/09/2026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32</w:t>
            </w:r>
          </w:p>
        </w:tc>
        <w:tc>
          <w:tcPr>
            <w:tcW w:w="560" w:type="dxa"/>
            <w:vAlign w:val="bottom"/>
            <w:tcBorders>
              <w:bottom w:val="single" w:sz="8" w:color="2C2C2C"/>
            </w:tcBorders>
          </w:tcPr>
          <w:p>
            <w:pPr>
              <w:jc w:val="center"/>
              <w:ind w:left="37"/>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539.815</w:t>
            </w:r>
            <w:r>
              <w:rPr>
                <w:rFonts w:ascii="Times New Roman" w:cs="Times New Roman" w:eastAsia="Times New Roman" w:hAnsi="Times New Roman"/>
                <w:sz w:val="22"/>
                <w:szCs w:val="22"/>
                <w:color w:val="008000"/>
                <w:w w:val="94"/>
                <w:vertAlign w:val="superscript"/>
              </w:rPr>
              <w:t>(11)</w:t>
            </w:r>
          </w:p>
        </w:tc>
        <w:tc>
          <w:tcPr>
            <w:tcW w:w="1040" w:type="dxa"/>
            <w:vAlign w:val="bottom"/>
            <w:tcBorders>
              <w:bottom w:val="single" w:sz="8" w:color="2C2C2C"/>
            </w:tcBorders>
          </w:tcPr>
          <w:p>
            <w:pPr>
              <w:jc w:val="right"/>
              <w:ind w:right="164"/>
              <w:spacing w:after="0"/>
              <w:rPr>
                <w:sz w:val="20"/>
                <w:szCs w:val="20"/>
                <w:color w:val="auto"/>
              </w:rPr>
            </w:pPr>
            <w:r>
              <w:rPr>
                <w:rFonts w:ascii="Times New Roman" w:cs="Times New Roman" w:eastAsia="Times New Roman" w:hAnsi="Times New Roman"/>
                <w:sz w:val="17"/>
                <w:szCs w:val="17"/>
                <w:color w:val="0000FF"/>
              </w:rPr>
              <w:t>25,561</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Borders>
              <w:bottom w:val="single" w:sz="8" w:color="2C2C2C"/>
            </w:tcBorders>
          </w:tcPr>
          <w:p>
            <w:pPr>
              <w:jc w:val="center"/>
              <w:ind w:left="418"/>
              <w:spacing w:after="0"/>
              <w:rPr>
                <w:sz w:val="20"/>
                <w:szCs w:val="20"/>
                <w:color w:val="auto"/>
              </w:rPr>
            </w:pPr>
            <w:r>
              <w:rPr>
                <w:rFonts w:ascii="Times New Roman" w:cs="Times New Roman" w:eastAsia="Times New Roman" w:hAnsi="Times New Roman"/>
                <w:sz w:val="17"/>
                <w:szCs w:val="17"/>
                <w:color w:val="0000FF"/>
              </w:rPr>
              <w:t>06/09/2026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16</w:t>
            </w:r>
          </w:p>
        </w:tc>
        <w:tc>
          <w:tcPr>
            <w:tcW w:w="560" w:type="dxa"/>
            <w:vAlign w:val="bottom"/>
            <w:tcBorders>
              <w:bottom w:val="single" w:sz="8" w:color="2C2C2C"/>
            </w:tcBorders>
          </w:tcPr>
          <w:p>
            <w:pPr>
              <w:jc w:val="center"/>
              <w:ind w:left="37"/>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540.96</w:t>
            </w:r>
          </w:p>
        </w:tc>
        <w:tc>
          <w:tcPr>
            <w:tcW w:w="1040" w:type="dxa"/>
            <w:vAlign w:val="bottom"/>
            <w:tcBorders>
              <w:bottom w:val="single" w:sz="8" w:color="2C2C2C"/>
            </w:tcBorders>
          </w:tcPr>
          <w:p>
            <w:pPr>
              <w:jc w:val="right"/>
              <w:ind w:right="164"/>
              <w:spacing w:after="0"/>
              <w:rPr>
                <w:sz w:val="20"/>
                <w:szCs w:val="20"/>
                <w:color w:val="auto"/>
              </w:rPr>
            </w:pPr>
            <w:r>
              <w:rPr>
                <w:rFonts w:ascii="Times New Roman" w:cs="Times New Roman" w:eastAsia="Times New Roman" w:hAnsi="Times New Roman"/>
                <w:sz w:val="17"/>
                <w:szCs w:val="17"/>
                <w:color w:val="0000FF"/>
              </w:rPr>
              <w:t>25,545</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Borders>
              <w:bottom w:val="single" w:sz="8" w:color="2C2C2C"/>
            </w:tcBorders>
          </w:tcPr>
          <w:p>
            <w:pPr>
              <w:jc w:val="center"/>
              <w:ind w:left="418"/>
              <w:spacing w:after="0"/>
              <w:rPr>
                <w:sz w:val="20"/>
                <w:szCs w:val="20"/>
                <w:color w:val="auto"/>
              </w:rPr>
            </w:pPr>
            <w:r>
              <w:rPr>
                <w:rFonts w:ascii="Times New Roman" w:cs="Times New Roman" w:eastAsia="Times New Roman" w:hAnsi="Times New Roman"/>
                <w:sz w:val="17"/>
                <w:szCs w:val="17"/>
                <w:color w:val="0000FF"/>
              </w:rPr>
              <w:t>06/09/2026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48</w:t>
            </w:r>
          </w:p>
        </w:tc>
        <w:tc>
          <w:tcPr>
            <w:tcW w:w="560" w:type="dxa"/>
            <w:vAlign w:val="bottom"/>
            <w:tcBorders>
              <w:bottom w:val="single" w:sz="8" w:color="2C2C2C"/>
            </w:tcBorders>
          </w:tcPr>
          <w:p>
            <w:pPr>
              <w:jc w:val="center"/>
              <w:ind w:left="37"/>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542.7867</w:t>
            </w:r>
            <w:r>
              <w:rPr>
                <w:rFonts w:ascii="Times New Roman" w:cs="Times New Roman" w:eastAsia="Times New Roman" w:hAnsi="Times New Roman"/>
                <w:sz w:val="22"/>
                <w:szCs w:val="22"/>
                <w:color w:val="008000"/>
                <w:w w:val="94"/>
                <w:vertAlign w:val="superscript"/>
              </w:rPr>
              <w:t>(12)</w:t>
            </w:r>
          </w:p>
        </w:tc>
        <w:tc>
          <w:tcPr>
            <w:tcW w:w="1040" w:type="dxa"/>
            <w:vAlign w:val="bottom"/>
            <w:tcBorders>
              <w:bottom w:val="single" w:sz="8" w:color="2C2C2C"/>
            </w:tcBorders>
          </w:tcPr>
          <w:p>
            <w:pPr>
              <w:jc w:val="right"/>
              <w:ind w:right="164"/>
              <w:spacing w:after="0"/>
              <w:rPr>
                <w:sz w:val="20"/>
                <w:szCs w:val="20"/>
                <w:color w:val="auto"/>
              </w:rPr>
            </w:pPr>
            <w:r>
              <w:rPr>
                <w:rFonts w:ascii="Times New Roman" w:cs="Times New Roman" w:eastAsia="Times New Roman" w:hAnsi="Times New Roman"/>
                <w:sz w:val="17"/>
                <w:szCs w:val="17"/>
                <w:color w:val="0000FF"/>
              </w:rPr>
              <w:t>25,497</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Borders>
              <w:bottom w:val="single" w:sz="8" w:color="2C2C2C"/>
            </w:tcBorders>
          </w:tcPr>
          <w:p>
            <w:pPr>
              <w:jc w:val="center"/>
              <w:ind w:left="418"/>
              <w:spacing w:after="0"/>
              <w:rPr>
                <w:sz w:val="20"/>
                <w:szCs w:val="20"/>
                <w:color w:val="auto"/>
              </w:rPr>
            </w:pPr>
            <w:r>
              <w:rPr>
                <w:rFonts w:ascii="Times New Roman" w:cs="Times New Roman" w:eastAsia="Times New Roman" w:hAnsi="Times New Roman"/>
                <w:sz w:val="17"/>
                <w:szCs w:val="17"/>
                <w:color w:val="0000FF"/>
              </w:rPr>
              <w:t>06/09/2026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48</w:t>
            </w:r>
          </w:p>
        </w:tc>
        <w:tc>
          <w:tcPr>
            <w:tcW w:w="560" w:type="dxa"/>
            <w:vAlign w:val="bottom"/>
            <w:tcBorders>
              <w:bottom w:val="single" w:sz="8" w:color="2C2C2C"/>
            </w:tcBorders>
          </w:tcPr>
          <w:p>
            <w:pPr>
              <w:jc w:val="center"/>
              <w:ind w:left="37"/>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543.92</w:t>
            </w:r>
            <w:r>
              <w:rPr>
                <w:rFonts w:ascii="Times New Roman" w:cs="Times New Roman" w:eastAsia="Times New Roman" w:hAnsi="Times New Roman"/>
                <w:sz w:val="22"/>
                <w:szCs w:val="22"/>
                <w:color w:val="008000"/>
                <w:w w:val="94"/>
                <w:vertAlign w:val="superscript"/>
              </w:rPr>
              <w:t>(13)</w:t>
            </w:r>
          </w:p>
        </w:tc>
        <w:tc>
          <w:tcPr>
            <w:tcW w:w="1040" w:type="dxa"/>
            <w:vAlign w:val="bottom"/>
            <w:tcBorders>
              <w:bottom w:val="single" w:sz="8" w:color="2C2C2C"/>
            </w:tcBorders>
          </w:tcPr>
          <w:p>
            <w:pPr>
              <w:jc w:val="right"/>
              <w:ind w:right="164"/>
              <w:spacing w:after="0"/>
              <w:rPr>
                <w:sz w:val="20"/>
                <w:szCs w:val="20"/>
                <w:color w:val="auto"/>
              </w:rPr>
            </w:pPr>
            <w:r>
              <w:rPr>
                <w:rFonts w:ascii="Times New Roman" w:cs="Times New Roman" w:eastAsia="Times New Roman" w:hAnsi="Times New Roman"/>
                <w:sz w:val="17"/>
                <w:szCs w:val="17"/>
                <w:color w:val="0000FF"/>
              </w:rPr>
              <w:t>25,449</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0" w:type="dxa"/>
            <w:vAlign w:val="bottom"/>
            <w:tcBorders>
              <w:bottom w:val="single" w:sz="8" w:color="2C2C2C"/>
            </w:tcBorders>
          </w:tcPr>
          <w:p>
            <w:pPr>
              <w:jc w:val="center"/>
              <w:ind w:left="418"/>
              <w:spacing w:after="0"/>
              <w:rPr>
                <w:sz w:val="20"/>
                <w:szCs w:val="20"/>
                <w:color w:val="auto"/>
              </w:rPr>
            </w:pPr>
            <w:r>
              <w:rPr>
                <w:rFonts w:ascii="Times New Roman" w:cs="Times New Roman" w:eastAsia="Times New Roman" w:hAnsi="Times New Roman"/>
                <w:sz w:val="17"/>
                <w:szCs w:val="17"/>
                <w:color w:val="0000FF"/>
              </w:rPr>
              <w:t>06/09/2026</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16</w:t>
            </w:r>
          </w:p>
        </w:tc>
        <w:tc>
          <w:tcPr>
            <w:tcW w:w="560" w:type="dxa"/>
            <w:vAlign w:val="bottom"/>
            <w:tcBorders>
              <w:bottom w:val="single" w:sz="8" w:color="2C2C2C"/>
            </w:tcBorders>
          </w:tcPr>
          <w:p>
            <w:pPr>
              <w:jc w:val="center"/>
              <w:ind w:left="37"/>
              <w:spacing w:after="0"/>
              <w:rPr>
                <w:sz w:val="20"/>
                <w:szCs w:val="20"/>
                <w:color w:val="auto"/>
              </w:rPr>
            </w:pPr>
            <w:r>
              <w:rPr>
                <w:rFonts w:ascii="Times New Roman" w:cs="Times New Roman" w:eastAsia="Times New Roman" w:hAnsi="Times New Roman"/>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544.95</w:t>
            </w:r>
          </w:p>
        </w:tc>
        <w:tc>
          <w:tcPr>
            <w:tcW w:w="1040" w:type="dxa"/>
            <w:vAlign w:val="bottom"/>
            <w:tcBorders>
              <w:bottom w:val="single" w:sz="8" w:color="2C2C2C"/>
            </w:tcBorders>
          </w:tcPr>
          <w:p>
            <w:pPr>
              <w:jc w:val="right"/>
              <w:ind w:right="164"/>
              <w:spacing w:after="0"/>
              <w:rPr>
                <w:sz w:val="20"/>
                <w:szCs w:val="20"/>
                <w:color w:val="auto"/>
              </w:rPr>
            </w:pPr>
            <w:r>
              <w:rPr>
                <w:rFonts w:ascii="Times New Roman" w:cs="Times New Roman" w:eastAsia="Times New Roman" w:hAnsi="Times New Roman"/>
                <w:sz w:val="17"/>
                <w:szCs w:val="17"/>
                <w:color w:val="0000FF"/>
              </w:rPr>
              <w:t>25,433</w:t>
            </w:r>
          </w:p>
        </w:tc>
        <w:tc>
          <w:tcPr>
            <w:tcW w:w="980" w:type="dxa"/>
            <w:vAlign w:val="bottom"/>
            <w:tcBorders>
              <w:bottom w:val="single" w:sz="8" w:color="2C2C2C"/>
            </w:tcBorders>
          </w:tcPr>
          <w:p>
            <w:pPr>
              <w:ind w:left="46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Due to SEC rules limiting the number of transactions that can be reported on a single Form 4, this Form 4 is a continuation of the Form 4 filed for the same date listed above.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 adopted by the Reporting Person on March 5, 2026.</w:t>
      </w:r>
    </w:p>
    <w:p>
      <w:pPr>
        <w:spacing w:after="0" w:line="50"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per share. These shares were sold in multiple transactions at prices ranging from a low of $527.94 to a high of $528.23. The Reporting Person undertakes to provide to the Issuer, any security holder of the Issuer, or the staff of the Securities and Exchange Commission, upon request,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per share. These shares were sold in multiple transactions at prices ranging from a low of $530.02 to a high of $530.72. The Reporting Person undertakes to provide to the Issuer, any security holder of the Issuer, or the staff of the Securities and Exchange Commission, upon request,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per share. These shares were sold in multiple transactions at prices ranging from a low of $531.13 to a high of $531.99. The Reporting Person undertakes to</w:t>
      </w:r>
    </w:p>
    <w:p>
      <w:pPr>
        <w:sectPr>
          <w:pgSz w:w="11900" w:h="16907" w:orient="portrait"/>
          <w:cols w:equalWidth="0" w:num="1">
            <w:col w:w="11000"/>
          </w:cols>
          <w:pgMar w:left="460" w:top="219" w:right="4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provide to the Issuer, any security holder of the Issuer, or the staff of the Securities and Exchange Commission, upon request, full information regarding the number of shares sold at each separate price.</w:t>
      </w:r>
    </w:p>
    <w:p>
      <w:pPr>
        <w:spacing w:after="0" w:line="50" w:lineRule="exact"/>
        <w:rPr>
          <w:sz w:val="20"/>
          <w:szCs w:val="20"/>
          <w:color w:val="auto"/>
        </w:rPr>
      </w:pPr>
    </w:p>
    <w:p>
      <w:pPr>
        <w:ind w:right="6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per share. These shares were sold in multiple transactions at prices ranging from a low of $532.49 to a high of $533.47. The Reporting Person undertakes to provide to the Issuer, any security holder of the Issuer, or the staff of the Securities and Exchange Commission, upon request,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right="6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per share. These shares were sold in multiple transactions at prices ranging from a low of $533.66 to a high of $534.45. The Reporting Person undertakes to provide to the Issuer, any security holder of the Issuer, or the staff of the Securities and Exchange Commission, upon request,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right="6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per share. These shares were sold in multiple transactions at prices ranging from a low of $536.01 to a high of $536.58. The Reporting Person undertakes to provide to the Issuer, any security holder of the Issuer, or the staff of the Securities and Exchange Commission, upon request,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right="6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per share. These shares were sold in multiple transactions at prices ranging from a low of $537.28 to a high of $538.04. The Reporting Person undertakes to provide to the Issuer, any security holder of the Issuer, or the staff of the Securities and Exchange Commission, upon request,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firstLine="7"/>
        <w:spacing w:after="0" w:line="272"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per share. These shares were sold in multiple transactions at prices ranging from a low of $538.45 to a high of $538.98. The Reporting Person undertakes to provide to the Issuer, any security holder of the Issuer, or the staff of the Securities and Exchange Commission, upon request,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firstLine="7"/>
        <w:spacing w:after="0" w:line="272" w:lineRule="auto"/>
        <w:tabs>
          <w:tab w:leader="none" w:pos="19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per share. These shares were sold in multiple transactions at prices ranging from a low of $539.64 to a high of $539.99. The Reporting Person undertakes to provide to the Issuer, any security holder of the Issuer, or the staff of the Securities and Exchange Commission, upon request,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firstLine="7"/>
        <w:spacing w:after="0" w:line="272"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per share. These shares were sold in multiple transactions at prices ranging from a low of $542.19 to a high of $543.18. The Reporting Person undertakes to provide to the Issuer, any security holder of the Issuer, or the staff of the Securities and Exchange Commission, upon request,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firstLine="7"/>
        <w:spacing w:after="0" w:line="272" w:lineRule="auto"/>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per share. These shares were sold in multiple transactions at prices ranging from a low of $543.42 to a high of $544.35. The Reporting Person undertakes to provide to the Issuer, any security holder of the Issuer, or the staff of the Securities and Exchange Commission, upon request, full information regarding the number of shares sold at each separate price.</w:t>
      </w:r>
    </w:p>
    <w:p>
      <w:pPr>
        <w:spacing w:after="0" w:line="3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By: /s/ Sandra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436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43610" cy="8255"/>
                    </a:xfrm>
                    <a:prstGeom prst="rect">
                      <a:avLst/>
                    </a:prstGeom>
                    <a:noFill/>
                  </pic:spPr>
                </pic:pic>
              </a:graphicData>
            </a:graphic>
          </wp:anchor>
        </w:drawing>
      </w:r>
    </w:p>
    <w:p>
      <w:pPr>
        <w:spacing w:after="0" w:line="11" w:lineRule="exact"/>
        <w:rPr>
          <w:sz w:val="20"/>
          <w:szCs w:val="20"/>
          <w:color w:val="auto"/>
        </w:rPr>
      </w:pPr>
    </w:p>
    <w:p>
      <w:pPr>
        <w:ind w:left="6540"/>
        <w:spacing w:after="0"/>
        <w:tabs>
          <w:tab w:leader="none" w:pos="8720" w:val="left"/>
        </w:tabs>
        <w:rPr>
          <w:sz w:val="20"/>
          <w:szCs w:val="20"/>
          <w:color w:val="auto"/>
        </w:rPr>
      </w:pPr>
      <w:r>
        <w:rPr>
          <w:rFonts w:ascii="Times New Roman" w:cs="Times New Roman" w:eastAsia="Times New Roman" w:hAnsi="Times New Roman"/>
          <w:sz w:val="17"/>
          <w:szCs w:val="17"/>
          <w:color w:val="0000FF"/>
        </w:rPr>
        <w:t>Attorney-in-Fact For: Martin</w:t>
        <w:tab/>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2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076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07645"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4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27"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6"/>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302874" TargetMode="External"/><Relationship Id="rId14" Type="http://schemas.openxmlformats.org/officeDocument/2006/relationships/hyperlink" Target="http://www.sec.gov/cgi-bin/browse-edgar?action=getcompany&amp;CIK=00001060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2026-06-11T16:51:40Z</dcterms:created>
  <dcterms:modified xsi:type="dcterms:W3CDTF">2026-06-11T16:51:40Z</dcterms:modified>
</cp:coreProperties>
</file>